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3EDDF" w14:textId="3A98B3E5" w:rsidR="003E04C7" w:rsidRDefault="00946D71" w:rsidP="003E04C7">
      <w:pPr>
        <w:pStyle w:val="NormalWeb"/>
        <w:jc w:val="center"/>
      </w:pPr>
      <w:r>
        <w:rPr>
          <w:noProof/>
          <w14:ligatures w14:val="standardContextual"/>
        </w:rPr>
        <w:drawing>
          <wp:inline distT="0" distB="0" distL="0" distR="0" wp14:anchorId="0F3A1C3B" wp14:editId="28B0BEC6">
            <wp:extent cx="1771650" cy="676936"/>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5767" cy="693793"/>
                    </a:xfrm>
                    <a:prstGeom prst="rect">
                      <a:avLst/>
                    </a:prstGeom>
                  </pic:spPr>
                </pic:pic>
              </a:graphicData>
            </a:graphic>
          </wp:inline>
        </w:drawing>
      </w:r>
    </w:p>
    <w:p w14:paraId="23DA9C51" w14:textId="77777777" w:rsidR="003E04C7" w:rsidRDefault="003E04C7" w:rsidP="003E04C7">
      <w:pPr>
        <w:pStyle w:val="NormalWeb"/>
      </w:pPr>
    </w:p>
    <w:tbl>
      <w:tblPr>
        <w:tblStyle w:val="Grilledutableau"/>
        <w:tblW w:w="0" w:type="auto"/>
        <w:tblLook w:val="04A0" w:firstRow="1" w:lastRow="0" w:firstColumn="1" w:lastColumn="0" w:noHBand="0" w:noVBand="1"/>
      </w:tblPr>
      <w:tblGrid>
        <w:gridCol w:w="9062"/>
      </w:tblGrid>
      <w:tr w:rsidR="003E04C7" w14:paraId="77734A48" w14:textId="77777777" w:rsidTr="003E04C7">
        <w:tc>
          <w:tcPr>
            <w:tcW w:w="9062" w:type="dxa"/>
          </w:tcPr>
          <w:p w14:paraId="3A2CBCC1" w14:textId="6202267A" w:rsidR="003E04C7" w:rsidRDefault="003E04C7" w:rsidP="003E04C7">
            <w:pPr>
              <w:pStyle w:val="NormalWeb"/>
              <w:rPr>
                <w:rFonts w:asciiTheme="minorHAnsi" w:hAnsiTheme="minorHAnsi"/>
                <w:b/>
                <w:bCs/>
              </w:rPr>
            </w:pPr>
            <w:r w:rsidRPr="003E04C7">
              <w:rPr>
                <w:rFonts w:asciiTheme="minorHAnsi" w:hAnsiTheme="minorHAnsi"/>
                <w:b/>
                <w:bCs/>
              </w:rPr>
              <w:t>Intitulé de l'action :</w:t>
            </w:r>
          </w:p>
          <w:p w14:paraId="078AF256" w14:textId="25983A3B" w:rsidR="003E04C7" w:rsidRDefault="007C32CC" w:rsidP="003E04C7">
            <w:pPr>
              <w:pStyle w:val="NormalWeb"/>
              <w:rPr>
                <w:rFonts w:asciiTheme="minorHAnsi" w:hAnsiTheme="minorHAnsi"/>
                <w:b/>
                <w:bCs/>
              </w:rPr>
            </w:pPr>
            <w:r>
              <w:rPr>
                <w:rFonts w:asciiTheme="minorHAnsi" w:hAnsiTheme="minorHAnsi"/>
                <w:b/>
                <w:bCs/>
              </w:rPr>
              <w:t>Les</w:t>
            </w:r>
            <w:r w:rsidR="00F00AA1">
              <w:rPr>
                <w:rFonts w:asciiTheme="minorHAnsi" w:hAnsiTheme="minorHAnsi"/>
                <w:b/>
                <w:bCs/>
              </w:rPr>
              <w:t xml:space="preserve"> </w:t>
            </w:r>
            <w:r>
              <w:rPr>
                <w:rFonts w:asciiTheme="minorHAnsi" w:hAnsiTheme="minorHAnsi"/>
                <w:b/>
                <w:bCs/>
              </w:rPr>
              <w:t>Droits des enfants – La convention Internationales des Droits de l’Enfant (CIDE)</w:t>
            </w:r>
          </w:p>
          <w:p w14:paraId="4BEA52B2" w14:textId="77777777" w:rsidR="003E04C7" w:rsidRPr="003E04C7" w:rsidRDefault="003E04C7" w:rsidP="003E04C7">
            <w:pPr>
              <w:pStyle w:val="NormalWeb"/>
              <w:rPr>
                <w:rFonts w:asciiTheme="minorHAnsi" w:hAnsiTheme="minorHAnsi"/>
              </w:rPr>
            </w:pPr>
          </w:p>
        </w:tc>
      </w:tr>
      <w:tr w:rsidR="003E04C7" w14:paraId="1638AA50" w14:textId="77777777" w:rsidTr="003E04C7">
        <w:tc>
          <w:tcPr>
            <w:tcW w:w="9062" w:type="dxa"/>
          </w:tcPr>
          <w:p w14:paraId="25B281DD" w14:textId="72FF21E7" w:rsidR="003E04C7" w:rsidRDefault="003E04C7" w:rsidP="003E04C7">
            <w:pPr>
              <w:pStyle w:val="NormalWeb"/>
              <w:rPr>
                <w:rFonts w:asciiTheme="minorHAnsi" w:hAnsiTheme="minorHAnsi"/>
                <w:b/>
                <w:bCs/>
              </w:rPr>
            </w:pPr>
            <w:r w:rsidRPr="003E04C7">
              <w:rPr>
                <w:rFonts w:asciiTheme="minorHAnsi" w:hAnsiTheme="minorHAnsi"/>
                <w:b/>
                <w:bCs/>
              </w:rPr>
              <w:t>Objectifs :</w:t>
            </w:r>
          </w:p>
          <w:p w14:paraId="2DA36BE8" w14:textId="5C30450C" w:rsidR="007C32CC" w:rsidRPr="007C32CC" w:rsidRDefault="007C32CC" w:rsidP="007C32CC">
            <w:pPr>
              <w:pStyle w:val="Paragraphedeliste"/>
              <w:numPr>
                <w:ilvl w:val="0"/>
                <w:numId w:val="4"/>
              </w:numPr>
              <w:rPr>
                <w:rFonts w:eastAsia="Times New Roman" w:cs="Times New Roman"/>
                <w:kern w:val="0"/>
                <w:lang w:eastAsia="fr-FR"/>
                <w14:ligatures w14:val="none"/>
              </w:rPr>
            </w:pPr>
            <w:r w:rsidRPr="007C32CC">
              <w:rPr>
                <w:rFonts w:eastAsia="Times New Roman" w:cs="Times New Roman"/>
                <w:b/>
                <w:bCs/>
                <w:kern w:val="0"/>
                <w:lang w:eastAsia="fr-FR"/>
                <w14:ligatures w14:val="none"/>
              </w:rPr>
              <w:t>Faire connaître</w:t>
            </w:r>
            <w:r w:rsidRPr="007C32CC">
              <w:rPr>
                <w:rFonts w:eastAsia="Times New Roman" w:cs="Times New Roman"/>
                <w:kern w:val="0"/>
                <w:lang w:eastAsia="fr-FR"/>
                <w14:ligatures w14:val="none"/>
              </w:rPr>
              <w:t xml:space="preserve"> la Convention internationale des droits de l’enfant.</w:t>
            </w:r>
          </w:p>
          <w:p w14:paraId="716F6BCF" w14:textId="11705CA0" w:rsidR="007C32CC" w:rsidRPr="007C32CC" w:rsidRDefault="007C32CC" w:rsidP="007C32CC">
            <w:pPr>
              <w:pStyle w:val="Paragraphedeliste"/>
              <w:numPr>
                <w:ilvl w:val="0"/>
                <w:numId w:val="4"/>
              </w:numPr>
              <w:rPr>
                <w:rFonts w:eastAsia="Times New Roman" w:cs="Times New Roman"/>
                <w:kern w:val="0"/>
                <w:lang w:eastAsia="fr-FR"/>
                <w14:ligatures w14:val="none"/>
              </w:rPr>
            </w:pPr>
            <w:r w:rsidRPr="007C32CC">
              <w:rPr>
                <w:rFonts w:eastAsia="Times New Roman" w:cs="Times New Roman"/>
                <w:b/>
                <w:bCs/>
                <w:kern w:val="0"/>
                <w:lang w:eastAsia="fr-FR"/>
                <w14:ligatures w14:val="none"/>
              </w:rPr>
              <w:t>Sensibiliser les enfants</w:t>
            </w:r>
            <w:r w:rsidRPr="007C32CC">
              <w:rPr>
                <w:rFonts w:eastAsia="Times New Roman" w:cs="Times New Roman"/>
                <w:kern w:val="0"/>
                <w:lang w:eastAsia="fr-FR"/>
                <w14:ligatures w14:val="none"/>
              </w:rPr>
              <w:t xml:space="preserve"> aux </w:t>
            </w:r>
            <w:r>
              <w:rPr>
                <w:rFonts w:eastAsia="Times New Roman" w:cs="Times New Roman"/>
                <w:kern w:val="0"/>
                <w:lang w:eastAsia="fr-FR"/>
                <w14:ligatures w14:val="none"/>
              </w:rPr>
              <w:t>10</w:t>
            </w:r>
            <w:r w:rsidRPr="007C32CC">
              <w:rPr>
                <w:rFonts w:eastAsia="Times New Roman" w:cs="Times New Roman"/>
                <w:kern w:val="0"/>
                <w:lang w:eastAsia="fr-FR"/>
                <w14:ligatures w14:val="none"/>
              </w:rPr>
              <w:t xml:space="preserve"> droits fondamentaux et à leur importance dans la vie quotidienne.</w:t>
            </w:r>
          </w:p>
          <w:p w14:paraId="1CF5A146" w14:textId="77777777" w:rsidR="003E04C7" w:rsidRPr="003E04C7" w:rsidRDefault="003E04C7" w:rsidP="003E04C7">
            <w:pPr>
              <w:pStyle w:val="NormalWeb"/>
              <w:rPr>
                <w:rFonts w:asciiTheme="minorHAnsi" w:hAnsiTheme="minorHAnsi"/>
                <w:b/>
                <w:bCs/>
              </w:rPr>
            </w:pPr>
          </w:p>
        </w:tc>
      </w:tr>
      <w:tr w:rsidR="003E04C7" w14:paraId="3B9D8547" w14:textId="77777777" w:rsidTr="003E04C7">
        <w:tc>
          <w:tcPr>
            <w:tcW w:w="9062" w:type="dxa"/>
          </w:tcPr>
          <w:p w14:paraId="6DEACA73" w14:textId="1E9E1615" w:rsidR="003E04C7" w:rsidRDefault="003E04C7" w:rsidP="003E04C7">
            <w:pPr>
              <w:pStyle w:val="NormalWeb"/>
              <w:rPr>
                <w:rFonts w:asciiTheme="minorHAnsi" w:hAnsiTheme="minorHAnsi"/>
                <w:b/>
                <w:bCs/>
              </w:rPr>
            </w:pPr>
            <w:r w:rsidRPr="003E04C7">
              <w:rPr>
                <w:rFonts w:asciiTheme="minorHAnsi" w:hAnsiTheme="minorHAnsi"/>
              </w:rPr>
              <w:t xml:space="preserve">- </w:t>
            </w:r>
            <w:r w:rsidRPr="003E04C7">
              <w:rPr>
                <w:rFonts w:asciiTheme="minorHAnsi" w:hAnsiTheme="minorHAnsi"/>
                <w:b/>
                <w:bCs/>
              </w:rPr>
              <w:t>Modalités / Description (nombre d'heures, jours) :</w:t>
            </w:r>
          </w:p>
          <w:p w14:paraId="0001D091" w14:textId="5C6ECA21" w:rsidR="003E04C7" w:rsidRPr="00F00AA1" w:rsidRDefault="00F00AA1" w:rsidP="003E04C7">
            <w:pPr>
              <w:pStyle w:val="NormalWeb"/>
              <w:rPr>
                <w:rFonts w:asciiTheme="minorHAnsi" w:hAnsiTheme="minorHAnsi"/>
                <w:b/>
                <w:bCs/>
              </w:rPr>
            </w:pPr>
            <w:r w:rsidRPr="00F00AA1">
              <w:rPr>
                <w:rFonts w:asciiTheme="minorHAnsi" w:hAnsiTheme="minorHAnsi"/>
              </w:rPr>
              <w:t>À travers différentes modalités d’intervention (ateliers ludiques, jeux, débats, temps de discussion, lectures, etc.), permettre aux enfants de découvrir la Convention internationale des droits de l’enfant et de prendre conscience qu’ils disposent de droits, qu’ils sont protégés, et que cette protection n’est pas garantie de la même manière dans tous les pays du monde.</w:t>
            </w:r>
          </w:p>
          <w:p w14:paraId="16EA752A" w14:textId="77777777" w:rsidR="003E04C7" w:rsidRPr="003E04C7" w:rsidRDefault="003E04C7" w:rsidP="003E04C7">
            <w:pPr>
              <w:pStyle w:val="NormalWeb"/>
              <w:rPr>
                <w:rFonts w:asciiTheme="minorHAnsi" w:hAnsiTheme="minorHAnsi"/>
              </w:rPr>
            </w:pPr>
          </w:p>
        </w:tc>
      </w:tr>
      <w:tr w:rsidR="003E04C7" w14:paraId="456A3F64" w14:textId="77777777" w:rsidTr="003E04C7">
        <w:tc>
          <w:tcPr>
            <w:tcW w:w="9062" w:type="dxa"/>
          </w:tcPr>
          <w:p w14:paraId="5F0D7548" w14:textId="45B3A350" w:rsidR="003E04C7" w:rsidRDefault="003E04C7" w:rsidP="003E04C7">
            <w:pPr>
              <w:pStyle w:val="NormalWeb"/>
              <w:rPr>
                <w:rFonts w:asciiTheme="minorHAnsi" w:hAnsiTheme="minorHAnsi"/>
                <w:b/>
                <w:bCs/>
              </w:rPr>
            </w:pPr>
            <w:r w:rsidRPr="003E04C7">
              <w:rPr>
                <w:rFonts w:asciiTheme="minorHAnsi" w:hAnsiTheme="minorHAnsi"/>
                <w:b/>
                <w:bCs/>
              </w:rPr>
              <w:t>Public visé :</w:t>
            </w:r>
          </w:p>
          <w:p w14:paraId="52496324" w14:textId="77777777" w:rsidR="003E04C7" w:rsidRDefault="00F00AA1" w:rsidP="00F00AA1">
            <w:pPr>
              <w:pStyle w:val="NormalWeb"/>
              <w:rPr>
                <w:rFonts w:asciiTheme="minorHAnsi" w:hAnsiTheme="minorHAnsi"/>
                <w:b/>
                <w:bCs/>
              </w:rPr>
            </w:pPr>
            <w:r>
              <w:rPr>
                <w:rFonts w:asciiTheme="minorHAnsi" w:hAnsiTheme="minorHAnsi"/>
                <w:b/>
                <w:bCs/>
              </w:rPr>
              <w:t>Maternelle, élémentaire</w:t>
            </w:r>
          </w:p>
          <w:p w14:paraId="250ED767" w14:textId="5BFE9FE8" w:rsidR="00F00AA1" w:rsidRPr="003E04C7" w:rsidRDefault="00F00AA1" w:rsidP="00F00AA1">
            <w:pPr>
              <w:pStyle w:val="NormalWeb"/>
              <w:rPr>
                <w:rFonts w:asciiTheme="minorHAnsi" w:hAnsiTheme="minorHAnsi"/>
              </w:rPr>
            </w:pPr>
          </w:p>
        </w:tc>
      </w:tr>
      <w:tr w:rsidR="003E04C7" w14:paraId="0A4C7C7E" w14:textId="77777777" w:rsidTr="003E04C7">
        <w:tc>
          <w:tcPr>
            <w:tcW w:w="9062" w:type="dxa"/>
          </w:tcPr>
          <w:p w14:paraId="2B7D4E2B" w14:textId="77777777" w:rsidR="00B154E5" w:rsidRDefault="00946D71" w:rsidP="00B154E5">
            <w:pPr>
              <w:pStyle w:val="NormalWeb"/>
              <w:spacing w:before="0" w:beforeAutospacing="0" w:after="0" w:afterAutospacing="0"/>
              <w:rPr>
                <w:rFonts w:asciiTheme="minorHAnsi" w:hAnsiTheme="minorHAnsi"/>
                <w:b/>
                <w:bCs/>
              </w:rPr>
            </w:pPr>
            <w:r w:rsidRPr="003E04C7">
              <w:rPr>
                <w:rFonts w:asciiTheme="minorHAnsi" w:hAnsiTheme="minorHAnsi"/>
                <w:b/>
                <w:bCs/>
              </w:rPr>
              <w:t>Contacts :</w:t>
            </w:r>
          </w:p>
          <w:p w14:paraId="15233BB1" w14:textId="54FDE66A" w:rsidR="00B154E5" w:rsidRDefault="00B154E5" w:rsidP="00B154E5">
            <w:pPr>
              <w:pStyle w:val="NormalWeb"/>
              <w:spacing w:before="0" w:beforeAutospacing="0" w:after="0" w:afterAutospacing="0"/>
              <w:rPr>
                <w:rFonts w:asciiTheme="minorHAnsi" w:hAnsiTheme="minorHAnsi"/>
                <w:b/>
                <w:bCs/>
              </w:rPr>
            </w:pPr>
            <w:proofErr w:type="spellStart"/>
            <w:r>
              <w:rPr>
                <w:rFonts w:asciiTheme="minorHAnsi" w:hAnsiTheme="minorHAnsi"/>
                <w:b/>
                <w:bCs/>
              </w:rPr>
              <w:t>Bettarel</w:t>
            </w:r>
            <w:proofErr w:type="spellEnd"/>
            <w:r>
              <w:rPr>
                <w:rFonts w:asciiTheme="minorHAnsi" w:hAnsiTheme="minorHAnsi"/>
                <w:b/>
                <w:bCs/>
              </w:rPr>
              <w:t xml:space="preserve"> Emmanuel, </w:t>
            </w:r>
          </w:p>
          <w:p w14:paraId="03B5AE7A" w14:textId="77777777" w:rsidR="00B154E5" w:rsidRDefault="00B154E5" w:rsidP="00B154E5">
            <w:pPr>
              <w:pStyle w:val="NormalWeb"/>
              <w:spacing w:before="0" w:beforeAutospacing="0" w:after="0" w:afterAutospacing="0"/>
              <w:rPr>
                <w:rFonts w:asciiTheme="minorHAnsi" w:hAnsiTheme="minorHAnsi"/>
                <w:b/>
                <w:bCs/>
              </w:rPr>
            </w:pPr>
            <w:r>
              <w:rPr>
                <w:rFonts w:asciiTheme="minorHAnsi" w:hAnsiTheme="minorHAnsi"/>
                <w:b/>
                <w:bCs/>
              </w:rPr>
              <w:t>Chargée de Développement aux Francas de l’Allier</w:t>
            </w:r>
          </w:p>
          <w:p w14:paraId="6BF32222" w14:textId="77777777" w:rsidR="00B154E5" w:rsidRDefault="00B154E5" w:rsidP="00B154E5">
            <w:pPr>
              <w:pStyle w:val="NormalWeb"/>
              <w:spacing w:before="0" w:beforeAutospacing="0" w:after="0" w:afterAutospacing="0"/>
              <w:rPr>
                <w:rFonts w:asciiTheme="minorHAnsi" w:hAnsiTheme="minorHAnsi"/>
                <w:b/>
                <w:bCs/>
              </w:rPr>
            </w:pPr>
            <w:r>
              <w:rPr>
                <w:rFonts w:asciiTheme="minorHAnsi" w:hAnsiTheme="minorHAnsi"/>
                <w:b/>
                <w:bCs/>
              </w:rPr>
              <w:t>Tél : 06 20 79 8642</w:t>
            </w:r>
          </w:p>
          <w:p w14:paraId="69716BCF" w14:textId="77777777" w:rsidR="00B154E5" w:rsidRDefault="00B154E5" w:rsidP="00B154E5">
            <w:pPr>
              <w:pStyle w:val="NormalWeb"/>
              <w:spacing w:before="0" w:beforeAutospacing="0" w:after="0" w:afterAutospacing="0"/>
              <w:rPr>
                <w:rStyle w:val="Lienhypertexte"/>
              </w:rPr>
            </w:pPr>
            <w:r>
              <w:rPr>
                <w:rFonts w:asciiTheme="minorHAnsi" w:hAnsiTheme="minorHAnsi"/>
                <w:b/>
                <w:bCs/>
              </w:rPr>
              <w:t xml:space="preserve">@ : </w:t>
            </w:r>
            <w:hyperlink r:id="rId6" w:history="1">
              <w:r>
                <w:rPr>
                  <w:rStyle w:val="Lienhypertexte"/>
                </w:rPr>
                <w:t>emmanuel.bettarel@lesfrancas.net</w:t>
              </w:r>
            </w:hyperlink>
          </w:p>
          <w:p w14:paraId="3F41CEF9" w14:textId="77777777" w:rsidR="00B154E5" w:rsidRDefault="00B154E5" w:rsidP="00B154E5">
            <w:pPr>
              <w:pStyle w:val="NormalWeb"/>
              <w:spacing w:before="0" w:beforeAutospacing="0" w:after="0" w:afterAutospacing="0"/>
              <w:rPr>
                <w:rStyle w:val="Lienhypertexte"/>
                <w:rFonts w:asciiTheme="minorHAnsi" w:hAnsiTheme="minorHAnsi"/>
                <w:b/>
                <w:bCs/>
              </w:rPr>
            </w:pPr>
            <w:r>
              <w:rPr>
                <w:rStyle w:val="Lienhypertexte"/>
                <w:rFonts w:asciiTheme="minorHAnsi" w:hAnsiTheme="minorHAnsi"/>
                <w:b/>
                <w:bCs/>
              </w:rPr>
              <w:t>francas03.fr</w:t>
            </w:r>
          </w:p>
          <w:p w14:paraId="34C53123" w14:textId="77777777" w:rsidR="003E04C7" w:rsidRPr="003E04C7" w:rsidRDefault="003E04C7" w:rsidP="003E04C7">
            <w:pPr>
              <w:pStyle w:val="NormalWeb"/>
              <w:rPr>
                <w:rFonts w:asciiTheme="minorHAnsi" w:hAnsiTheme="minorHAnsi"/>
                <w:b/>
                <w:bCs/>
              </w:rPr>
            </w:pPr>
          </w:p>
          <w:p w14:paraId="180EC948" w14:textId="77777777" w:rsidR="003E04C7" w:rsidRDefault="003E04C7" w:rsidP="003E04C7">
            <w:pPr>
              <w:pStyle w:val="NormalWeb"/>
            </w:pPr>
          </w:p>
        </w:tc>
      </w:tr>
    </w:tbl>
    <w:p w14:paraId="0A61B8F6" w14:textId="77777777" w:rsidR="00CD3514" w:rsidRPr="003E04C7" w:rsidRDefault="00CD3514" w:rsidP="003E04C7"/>
    <w:sectPr w:rsidR="00CD3514" w:rsidRPr="003E0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35580"/>
    <w:multiLevelType w:val="hybridMultilevel"/>
    <w:tmpl w:val="8F3C6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C43BDD"/>
    <w:multiLevelType w:val="hybridMultilevel"/>
    <w:tmpl w:val="9A0AE12A"/>
    <w:lvl w:ilvl="0" w:tplc="9B72F970">
      <w:numFmt w:val="bullet"/>
      <w:lvlText w:val=""/>
      <w:lvlJc w:val="left"/>
      <w:pPr>
        <w:ind w:left="1080" w:hanging="360"/>
      </w:pPr>
      <w:rPr>
        <w:rFonts w:ascii="Aptos" w:eastAsia="Times New Roman" w:hAnsi="Apto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33DF2FFC"/>
    <w:multiLevelType w:val="hybridMultilevel"/>
    <w:tmpl w:val="CA56F3FE"/>
    <w:lvl w:ilvl="0" w:tplc="9B72F970">
      <w:numFmt w:val="bullet"/>
      <w:lvlText w:val=""/>
      <w:lvlJc w:val="left"/>
      <w:pPr>
        <w:ind w:left="720" w:hanging="360"/>
      </w:pPr>
      <w:rPr>
        <w:rFonts w:ascii="Aptos" w:eastAsia="Times New Roman"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D51B74"/>
    <w:multiLevelType w:val="hybridMultilevel"/>
    <w:tmpl w:val="C7EAD5CE"/>
    <w:lvl w:ilvl="0" w:tplc="F306D076">
      <w:numFmt w:val="bullet"/>
      <w:lvlText w:val="-"/>
      <w:lvlJc w:val="left"/>
      <w:pPr>
        <w:ind w:left="720" w:hanging="360"/>
      </w:pPr>
      <w:rPr>
        <w:rFonts w:ascii="Aptos" w:eastAsia="Times New Roman" w:hAnsi="Apto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C7"/>
    <w:rsid w:val="003E04C7"/>
    <w:rsid w:val="007C32CC"/>
    <w:rsid w:val="00946D71"/>
    <w:rsid w:val="00A77824"/>
    <w:rsid w:val="00B154E5"/>
    <w:rsid w:val="00CD3514"/>
    <w:rsid w:val="00F00A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DA22"/>
  <w15:chartTrackingRefBased/>
  <w15:docId w15:val="{649678A3-3E1D-4F78-9F73-E62484C8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E04C7"/>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3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C32CC"/>
    <w:rPr>
      <w:b/>
      <w:bCs/>
    </w:rPr>
  </w:style>
  <w:style w:type="paragraph" w:styleId="Paragraphedeliste">
    <w:name w:val="List Paragraph"/>
    <w:basedOn w:val="Normal"/>
    <w:uiPriority w:val="34"/>
    <w:qFormat/>
    <w:rsid w:val="007C32CC"/>
    <w:pPr>
      <w:ind w:left="720"/>
      <w:contextualSpacing/>
    </w:pPr>
  </w:style>
  <w:style w:type="character" w:styleId="Lienhypertexte">
    <w:name w:val="Hyperlink"/>
    <w:basedOn w:val="Policepardfaut"/>
    <w:uiPriority w:val="99"/>
    <w:unhideWhenUsed/>
    <w:rsid w:val="00F00A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4929">
      <w:bodyDiv w:val="1"/>
      <w:marLeft w:val="0"/>
      <w:marRight w:val="0"/>
      <w:marTop w:val="0"/>
      <w:marBottom w:val="0"/>
      <w:divBdr>
        <w:top w:val="none" w:sz="0" w:space="0" w:color="auto"/>
        <w:left w:val="none" w:sz="0" w:space="0" w:color="auto"/>
        <w:bottom w:val="none" w:sz="0" w:space="0" w:color="auto"/>
        <w:right w:val="none" w:sz="0" w:space="0" w:color="auto"/>
      </w:divBdr>
    </w:div>
    <w:div w:id="1413358676">
      <w:bodyDiv w:val="1"/>
      <w:marLeft w:val="0"/>
      <w:marRight w:val="0"/>
      <w:marTop w:val="0"/>
      <w:marBottom w:val="0"/>
      <w:divBdr>
        <w:top w:val="none" w:sz="0" w:space="0" w:color="auto"/>
        <w:left w:val="none" w:sz="0" w:space="0" w:color="auto"/>
        <w:bottom w:val="none" w:sz="0" w:space="0" w:color="auto"/>
        <w:right w:val="none" w:sz="0" w:space="0" w:color="auto"/>
      </w:divBdr>
    </w:div>
    <w:div w:id="212645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manuel.bettarel@lesfrancas.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822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dc:description/>
  <cp:lastModifiedBy>Utilisateur</cp:lastModifiedBy>
  <cp:revision>3</cp:revision>
  <dcterms:created xsi:type="dcterms:W3CDTF">2026-01-07T10:42:00Z</dcterms:created>
  <dcterms:modified xsi:type="dcterms:W3CDTF">2026-01-07T10:46:00Z</dcterms:modified>
</cp:coreProperties>
</file>